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6069" w:rsidRDefault="00966069" w:rsidP="00966069">
      <w:pPr>
        <w:spacing w:after="0" w:line="240" w:lineRule="auto"/>
        <w:ind w:firstLine="709"/>
        <w:jc w:val="both"/>
        <w:rPr>
          <w:rFonts w:ascii="Times New Roman" w:hAnsi="Times New Roman" w:cs="Times New Roman"/>
          <w:b/>
          <w:i/>
          <w:sz w:val="28"/>
          <w:szCs w:val="28"/>
        </w:rPr>
      </w:pPr>
      <w:r w:rsidRPr="00966069">
        <w:rPr>
          <w:rFonts w:ascii="Times New Roman" w:hAnsi="Times New Roman" w:cs="Times New Roman"/>
          <w:b/>
          <w:i/>
          <w:sz w:val="28"/>
          <w:szCs w:val="28"/>
          <w:lang w:val="en-US"/>
        </w:rPr>
        <w:t xml:space="preserve">5 </w:t>
      </w:r>
      <w:proofErr w:type="gramStart"/>
      <w:r w:rsidRPr="00966069">
        <w:rPr>
          <w:rFonts w:ascii="Times New Roman" w:hAnsi="Times New Roman" w:cs="Times New Roman"/>
          <w:b/>
          <w:i/>
          <w:sz w:val="28"/>
          <w:szCs w:val="28"/>
          <w:lang w:val="en-US"/>
        </w:rPr>
        <w:t>LECTURE</w:t>
      </w:r>
      <w:proofErr w:type="gramEnd"/>
    </w:p>
    <w:p w:rsidR="00966069" w:rsidRPr="00966069" w:rsidRDefault="00966069" w:rsidP="00966069">
      <w:pPr>
        <w:spacing w:after="0" w:line="240" w:lineRule="auto"/>
        <w:ind w:firstLine="709"/>
        <w:jc w:val="both"/>
        <w:rPr>
          <w:rFonts w:ascii="Times New Roman" w:hAnsi="Times New Roman" w:cs="Times New Roman"/>
          <w:b/>
          <w:i/>
          <w:sz w:val="16"/>
          <w:szCs w:val="16"/>
        </w:rPr>
      </w:pPr>
    </w:p>
    <w:p w:rsidR="00966069" w:rsidRDefault="00966069" w:rsidP="00966069">
      <w:pPr>
        <w:spacing w:after="0" w:line="240" w:lineRule="auto"/>
        <w:ind w:firstLine="709"/>
        <w:jc w:val="both"/>
        <w:rPr>
          <w:rFonts w:ascii="Times New Roman" w:hAnsi="Times New Roman" w:cs="Times New Roman"/>
          <w:b/>
          <w:i/>
          <w:sz w:val="28"/>
          <w:szCs w:val="28"/>
        </w:rPr>
      </w:pPr>
      <w:r w:rsidRPr="00966069">
        <w:rPr>
          <w:rFonts w:ascii="Times New Roman" w:hAnsi="Times New Roman" w:cs="Times New Roman"/>
          <w:b/>
          <w:i/>
          <w:sz w:val="28"/>
          <w:szCs w:val="28"/>
          <w:lang w:val="en-US"/>
        </w:rPr>
        <w:t>Natural resource management at the local government level</w:t>
      </w:r>
    </w:p>
    <w:p w:rsidR="00966069" w:rsidRPr="00966069" w:rsidRDefault="00966069" w:rsidP="00966069">
      <w:pPr>
        <w:spacing w:after="0" w:line="240" w:lineRule="auto"/>
        <w:ind w:firstLine="709"/>
        <w:jc w:val="both"/>
        <w:rPr>
          <w:rFonts w:ascii="Times New Roman" w:hAnsi="Times New Roman" w:cs="Times New Roman"/>
          <w:b/>
          <w:i/>
          <w:sz w:val="16"/>
          <w:szCs w:val="16"/>
        </w:rPr>
      </w:pP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Local governments are also involved in natural resource management. The legal, economic and territorial foundations of local self-government bodies, the role of local self-government in the exercise of democracy, state guarantees of its existence are determined by the Constitution of the Russian Federation, the Federal Law "On the financial foundations of local self-government in the Russian Federation" dated 25.09.1997 No. 126-FZ, the Federal Law "On general principles of organization of local self-government in the Russian Federation "dated 06.10.2003 No. 131-FZ. Natural resources, including land, water resources, forest vegetation, located on the territory of the municipality, constitute the territorial and economic basis of local self-government. Local self-government bodies are not part of the system of state </w:t>
      </w:r>
      <w:proofErr w:type="gramStart"/>
      <w:r w:rsidRPr="00966069">
        <w:rPr>
          <w:rFonts w:ascii="Times New Roman" w:hAnsi="Times New Roman" w:cs="Times New Roman"/>
          <w:sz w:val="28"/>
          <w:szCs w:val="28"/>
          <w:lang w:val="en-US"/>
        </w:rPr>
        <w:t>bodies,</w:t>
      </w:r>
      <w:proofErr w:type="gramEnd"/>
      <w:r w:rsidRPr="00966069">
        <w:rPr>
          <w:rFonts w:ascii="Times New Roman" w:hAnsi="Times New Roman" w:cs="Times New Roman"/>
          <w:sz w:val="28"/>
          <w:szCs w:val="28"/>
          <w:lang w:val="en-US"/>
        </w:rPr>
        <w:t xml:space="preserve"> however, the competence of local self-government bodies in various areas of natural resource management is determined by federal and regional legislation. Local self-government bodies are endowed with appropriate powers, in particular, to solve the most important task - to ensure safety and a favorable environment on the territory of the municipality. Certain state powers may also be delegated to local governments. Together with the transfer of state powers, local self-government bodies should be endowed with the material and financial resources necessary for their implementation.</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At the same time, control over the implementation of the transferred powers is carried out by the state. The content of local management of natural resources includes methods, management procedures, and functions that local governments perform in the exercise of their powers. Usually, natural resource management is implemented through the administrative management system of the municipality in the form of an organizational and functional structure of local government bodies.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In some cases, the functions of natural resource management can be distributed between the structural divisions of the administration of the municipality, including specially created specialized divisions of the administration. 1 Specific </w:t>
      </w:r>
      <w:proofErr w:type="gramStart"/>
      <w:r w:rsidRPr="00966069">
        <w:rPr>
          <w:rFonts w:ascii="Times New Roman" w:hAnsi="Times New Roman" w:cs="Times New Roman"/>
          <w:sz w:val="28"/>
          <w:szCs w:val="28"/>
          <w:lang w:val="en-US"/>
        </w:rPr>
        <w:t>tools</w:t>
      </w:r>
      <w:proofErr w:type="gramEnd"/>
      <w:r w:rsidRPr="00966069">
        <w:rPr>
          <w:rFonts w:ascii="Times New Roman" w:hAnsi="Times New Roman" w:cs="Times New Roman"/>
          <w:sz w:val="28"/>
          <w:szCs w:val="28"/>
          <w:lang w:val="en-US"/>
        </w:rPr>
        <w:t xml:space="preserve"> for managing natural resources at the local level include:</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holding local referendums on issues of local importance,</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holding meetings of citizens,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publication</w:t>
      </w:r>
      <w:proofErr w:type="gramEnd"/>
      <w:r w:rsidRPr="00966069">
        <w:rPr>
          <w:rFonts w:ascii="Times New Roman" w:hAnsi="Times New Roman" w:cs="Times New Roman"/>
          <w:sz w:val="28"/>
          <w:szCs w:val="28"/>
          <w:lang w:val="en-US"/>
        </w:rPr>
        <w:t xml:space="preserve"> of normative legal acts regulating the activities of enterprises-users of natural resources,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exercising control,</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providing the population of the municipality with information on the use of natural resources.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The objects of management of local self-government bodies are:</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1) </w:t>
      </w:r>
      <w:proofErr w:type="gramStart"/>
      <w:r w:rsidRPr="00966069">
        <w:rPr>
          <w:rFonts w:ascii="Times New Roman" w:hAnsi="Times New Roman" w:cs="Times New Roman"/>
          <w:sz w:val="28"/>
          <w:szCs w:val="28"/>
          <w:lang w:val="en-US"/>
        </w:rPr>
        <w:t>municipal</w:t>
      </w:r>
      <w:proofErr w:type="gramEnd"/>
      <w:r w:rsidRPr="00966069">
        <w:rPr>
          <w:rFonts w:ascii="Times New Roman" w:hAnsi="Times New Roman" w:cs="Times New Roman"/>
          <w:sz w:val="28"/>
          <w:szCs w:val="28"/>
          <w:lang w:val="en-US"/>
        </w:rPr>
        <w:t xml:space="preserve"> lands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2) </w:t>
      </w:r>
      <w:proofErr w:type="gramStart"/>
      <w:r w:rsidRPr="00966069">
        <w:rPr>
          <w:rFonts w:ascii="Times New Roman" w:hAnsi="Times New Roman" w:cs="Times New Roman"/>
          <w:sz w:val="28"/>
          <w:szCs w:val="28"/>
          <w:lang w:val="en-US"/>
        </w:rPr>
        <w:t>isolated</w:t>
      </w:r>
      <w:proofErr w:type="gramEnd"/>
      <w:r w:rsidRPr="00966069">
        <w:rPr>
          <w:rFonts w:ascii="Times New Roman" w:hAnsi="Times New Roman" w:cs="Times New Roman"/>
          <w:sz w:val="28"/>
          <w:szCs w:val="28"/>
          <w:lang w:val="en-US"/>
        </w:rPr>
        <w:t xml:space="preserve"> water bodies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3) </w:t>
      </w:r>
      <w:proofErr w:type="gramStart"/>
      <w:r w:rsidRPr="00966069">
        <w:rPr>
          <w:rFonts w:ascii="Times New Roman" w:hAnsi="Times New Roman" w:cs="Times New Roman"/>
          <w:sz w:val="28"/>
          <w:szCs w:val="28"/>
          <w:lang w:val="en-US"/>
        </w:rPr>
        <w:t>common</w:t>
      </w:r>
      <w:proofErr w:type="gramEnd"/>
      <w:r w:rsidRPr="00966069">
        <w:rPr>
          <w:rFonts w:ascii="Times New Roman" w:hAnsi="Times New Roman" w:cs="Times New Roman"/>
          <w:sz w:val="28"/>
          <w:szCs w:val="28"/>
          <w:lang w:val="en-US"/>
        </w:rPr>
        <w:t xml:space="preserve"> minerals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4) </w:t>
      </w:r>
      <w:proofErr w:type="gramStart"/>
      <w:r w:rsidRPr="00966069">
        <w:rPr>
          <w:rFonts w:ascii="Times New Roman" w:hAnsi="Times New Roman" w:cs="Times New Roman"/>
          <w:sz w:val="28"/>
          <w:szCs w:val="28"/>
          <w:lang w:val="en-US"/>
        </w:rPr>
        <w:t>financial</w:t>
      </w:r>
      <w:proofErr w:type="gramEnd"/>
      <w:r w:rsidRPr="00966069">
        <w:rPr>
          <w:rFonts w:ascii="Times New Roman" w:hAnsi="Times New Roman" w:cs="Times New Roman"/>
          <w:sz w:val="28"/>
          <w:szCs w:val="28"/>
          <w:lang w:val="en-US"/>
        </w:rPr>
        <w:t xml:space="preserve"> resources (taxes and other payments for the use of natural resources are credited to the revenues of local budgets)</w:t>
      </w:r>
    </w:p>
    <w:p w:rsidR="00A33439" w:rsidRPr="00966069" w:rsidRDefault="00966069" w:rsidP="00966069">
      <w:pPr>
        <w:spacing w:after="0" w:line="240" w:lineRule="auto"/>
        <w:ind w:firstLine="709"/>
        <w:jc w:val="both"/>
        <w:rPr>
          <w:rFonts w:ascii="Times New Roman" w:hAnsi="Times New Roman" w:cs="Times New Roman"/>
          <w:sz w:val="28"/>
          <w:szCs w:val="28"/>
        </w:rPr>
      </w:pPr>
      <w:r w:rsidRPr="00966069">
        <w:rPr>
          <w:rFonts w:ascii="Times New Roman" w:hAnsi="Times New Roman" w:cs="Times New Roman"/>
          <w:sz w:val="28"/>
          <w:szCs w:val="28"/>
          <w:lang w:val="en-US"/>
        </w:rPr>
        <w:lastRenderedPageBreak/>
        <w:t xml:space="preserve">5) </w:t>
      </w:r>
      <w:proofErr w:type="gramStart"/>
      <w:r w:rsidRPr="00966069">
        <w:rPr>
          <w:rFonts w:ascii="Times New Roman" w:hAnsi="Times New Roman" w:cs="Times New Roman"/>
          <w:sz w:val="28"/>
          <w:szCs w:val="28"/>
          <w:lang w:val="en-US"/>
        </w:rPr>
        <w:t>foreign</w:t>
      </w:r>
      <w:proofErr w:type="gramEnd"/>
      <w:r w:rsidRPr="00966069">
        <w:rPr>
          <w:rFonts w:ascii="Times New Roman" w:hAnsi="Times New Roman" w:cs="Times New Roman"/>
          <w:sz w:val="28"/>
          <w:szCs w:val="28"/>
          <w:lang w:val="en-US"/>
        </w:rPr>
        <w:t xml:space="preserve"> economic activity of local government bodies. Local self-government bodies should play a more significant role in regulating environmental management relations, ensuring the decentralization of power and effectively solving issues such as protecting the life and health of the population, protecting the territory in the process of environmental management, and implementing federal policy in relation to indigenous peoples.</w:t>
      </w:r>
    </w:p>
    <w:p w:rsidR="00966069" w:rsidRPr="00966069" w:rsidRDefault="00966069" w:rsidP="00966069">
      <w:pPr>
        <w:spacing w:after="0" w:line="240" w:lineRule="auto"/>
        <w:ind w:firstLine="709"/>
        <w:jc w:val="both"/>
        <w:rPr>
          <w:rFonts w:ascii="Times New Roman" w:hAnsi="Times New Roman" w:cs="Times New Roman"/>
          <w:b/>
          <w:sz w:val="28"/>
          <w:szCs w:val="28"/>
          <w:lang w:val="en-US"/>
        </w:rPr>
      </w:pPr>
      <w:r w:rsidRPr="00966069">
        <w:rPr>
          <w:rFonts w:ascii="Times New Roman" w:hAnsi="Times New Roman" w:cs="Times New Roman"/>
          <w:b/>
          <w:sz w:val="28"/>
          <w:szCs w:val="28"/>
          <w:lang w:val="en-US"/>
        </w:rPr>
        <w:t>7. Management of natural resources at the enterprise</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Natural resource management is most often carried out by enterprises - users of natural resources, i.e. those enterprises that in their activities use any types of natural resources to obtain products, or in the process of production activities affect natural resources (for example, they discharge pollutants into waters). Management of natural resources at an enterprise is part of the environmental management system, or is an independent management system. Environmental management of an enterprise is a part of the overall management system of an enterprise, including the organizational structure, planning of activities, </w:t>
      </w:r>
      <w:proofErr w:type="gramStart"/>
      <w:r w:rsidRPr="00966069">
        <w:rPr>
          <w:rFonts w:ascii="Times New Roman" w:hAnsi="Times New Roman" w:cs="Times New Roman"/>
          <w:sz w:val="28"/>
          <w:szCs w:val="28"/>
          <w:lang w:val="en-US"/>
        </w:rPr>
        <w:t>distribution</w:t>
      </w:r>
      <w:proofErr w:type="gramEnd"/>
      <w:r w:rsidRPr="00966069">
        <w:rPr>
          <w:rFonts w:ascii="Times New Roman" w:hAnsi="Times New Roman" w:cs="Times New Roman"/>
          <w:sz w:val="28"/>
          <w:szCs w:val="28"/>
          <w:lang w:val="en-US"/>
        </w:rPr>
        <w:t xml:space="preserve"> of responsibility, actual practical work, procedures, processes and resources for the development, implementation, assessment of the results achieved and improvement of environmental policy. 69 The content of industrial management of natural resources is determined by the tasks of a particular enterprise to fulfill the legal environmental requirements addressed to it. These tasks, taking into account the specifics of enterprises, can be associated with ensuring the rational use of subsoil, forest resources, with the protection of water bodies, atmospheric air, and the management of industrial waste. A special organization of relevant activities will help to most successfully solve such problems.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The most specific functions of production management are:</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planning</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taking into account the harmful effects on nature and natural resources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coordination</w:t>
      </w:r>
      <w:proofErr w:type="gramEnd"/>
      <w:r w:rsidRPr="00966069">
        <w:rPr>
          <w:rFonts w:ascii="Times New Roman" w:hAnsi="Times New Roman" w:cs="Times New Roman"/>
          <w:sz w:val="28"/>
          <w:szCs w:val="28"/>
          <w:lang w:val="en-US"/>
        </w:rPr>
        <w:t xml:space="preserve"> of environmental protection activities of various departments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environmental</w:t>
      </w:r>
      <w:proofErr w:type="gramEnd"/>
      <w:r w:rsidRPr="00966069">
        <w:rPr>
          <w:rFonts w:ascii="Times New Roman" w:hAnsi="Times New Roman" w:cs="Times New Roman"/>
          <w:sz w:val="28"/>
          <w:szCs w:val="28"/>
          <w:lang w:val="en-US"/>
        </w:rPr>
        <w:t xml:space="preserve"> control. Management is carried out both by functional services, heads of production units, and specially created departments (services) for nature protection. Production management is regulated mainly by local acts, that is, by the acts of the enterprise, taking into account its specifics.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Management of natural resources at an enterprise is an independent </w:t>
      </w:r>
      <w:proofErr w:type="gramStart"/>
      <w:r w:rsidRPr="00966069">
        <w:rPr>
          <w:rFonts w:ascii="Times New Roman" w:hAnsi="Times New Roman" w:cs="Times New Roman"/>
          <w:sz w:val="28"/>
          <w:szCs w:val="28"/>
          <w:lang w:val="en-US"/>
        </w:rPr>
        <w:t>activity,</w:t>
      </w:r>
      <w:proofErr w:type="gramEnd"/>
      <w:r w:rsidRPr="00966069">
        <w:rPr>
          <w:rFonts w:ascii="Times New Roman" w:hAnsi="Times New Roman" w:cs="Times New Roman"/>
          <w:sz w:val="28"/>
          <w:szCs w:val="28"/>
          <w:lang w:val="en-US"/>
        </w:rPr>
        <w:t xml:space="preserve"> however, it is combined with the economic activities of the enterprise and is regulated by an automated enterprise management system, a product quality assurance system, and a system for ensuring the environmental safety of the enterprise. On the same basis, legal, informational and organizational economic management can be carried out.</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The natural resource management system at the enterprise includes: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rPr>
        <w:t xml:space="preserve"> </w:t>
      </w: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administrative</w:t>
      </w:r>
      <w:proofErr w:type="gramEnd"/>
      <w:r w:rsidRPr="00966069">
        <w:rPr>
          <w:rFonts w:ascii="Times New Roman" w:hAnsi="Times New Roman" w:cs="Times New Roman"/>
          <w:sz w:val="28"/>
          <w:szCs w:val="28"/>
          <w:lang w:val="en-US"/>
        </w:rPr>
        <w:t xml:space="preserve"> management system;</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 ensuring the responsibility of employees for the rational use of natural resources, their protection, restoration;</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acquisition</w:t>
      </w:r>
      <w:proofErr w:type="gramEnd"/>
      <w:r w:rsidRPr="00966069">
        <w:rPr>
          <w:rFonts w:ascii="Times New Roman" w:hAnsi="Times New Roman" w:cs="Times New Roman"/>
          <w:sz w:val="28"/>
          <w:szCs w:val="28"/>
          <w:lang w:val="en-US"/>
        </w:rPr>
        <w:t xml:space="preserve"> of natural resources in the ownership and management of them as the property of the enterprise;</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 </w:t>
      </w:r>
      <w:proofErr w:type="gramStart"/>
      <w:r w:rsidRPr="00966069">
        <w:rPr>
          <w:rFonts w:ascii="Times New Roman" w:hAnsi="Times New Roman" w:cs="Times New Roman"/>
          <w:sz w:val="28"/>
          <w:szCs w:val="28"/>
          <w:lang w:val="en-US"/>
        </w:rPr>
        <w:t>sales</w:t>
      </w:r>
      <w:proofErr w:type="gramEnd"/>
      <w:r w:rsidRPr="00966069">
        <w:rPr>
          <w:rFonts w:ascii="Times New Roman" w:hAnsi="Times New Roman" w:cs="Times New Roman"/>
          <w:sz w:val="28"/>
          <w:szCs w:val="28"/>
          <w:lang w:val="en-US"/>
        </w:rPr>
        <w:t xml:space="preserve"> management of the received products;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selection</w:t>
      </w:r>
      <w:proofErr w:type="gramEnd"/>
      <w:r w:rsidRPr="00966069">
        <w:rPr>
          <w:rFonts w:ascii="Times New Roman" w:hAnsi="Times New Roman" w:cs="Times New Roman"/>
          <w:sz w:val="28"/>
          <w:szCs w:val="28"/>
          <w:lang w:val="en-US"/>
        </w:rPr>
        <w:t xml:space="preserve"> of suppliers, contractors and organizations providing environmental services;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relations</w:t>
      </w:r>
      <w:proofErr w:type="gramEnd"/>
      <w:r w:rsidRPr="00966069">
        <w:rPr>
          <w:rFonts w:ascii="Times New Roman" w:hAnsi="Times New Roman" w:cs="Times New Roman"/>
          <w:sz w:val="28"/>
          <w:szCs w:val="28"/>
          <w:lang w:val="en-US"/>
        </w:rPr>
        <w:t xml:space="preserve"> with state and local authorities;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 </w:t>
      </w:r>
      <w:proofErr w:type="gramStart"/>
      <w:r w:rsidRPr="00966069">
        <w:rPr>
          <w:rFonts w:ascii="Times New Roman" w:hAnsi="Times New Roman" w:cs="Times New Roman"/>
          <w:sz w:val="28"/>
          <w:szCs w:val="28"/>
          <w:lang w:val="en-US"/>
        </w:rPr>
        <w:t>resource</w:t>
      </w:r>
      <w:proofErr w:type="gramEnd"/>
      <w:r w:rsidRPr="00966069">
        <w:rPr>
          <w:rFonts w:ascii="Times New Roman" w:hAnsi="Times New Roman" w:cs="Times New Roman"/>
          <w:sz w:val="28"/>
          <w:szCs w:val="28"/>
          <w:lang w:val="en-US"/>
        </w:rPr>
        <w:t xml:space="preserve"> conservation and transition to renewable resources;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modification</w:t>
      </w:r>
      <w:proofErr w:type="gramEnd"/>
      <w:r w:rsidRPr="00966069">
        <w:rPr>
          <w:rFonts w:ascii="Times New Roman" w:hAnsi="Times New Roman" w:cs="Times New Roman"/>
          <w:sz w:val="28"/>
          <w:szCs w:val="28"/>
          <w:lang w:val="en-US"/>
        </w:rPr>
        <w:t xml:space="preserve"> of technological processes (perfect, economical, waste-free technologies);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waste</w:t>
      </w:r>
      <w:proofErr w:type="gramEnd"/>
      <w:r w:rsidRPr="00966069">
        <w:rPr>
          <w:rFonts w:ascii="Times New Roman" w:hAnsi="Times New Roman" w:cs="Times New Roman"/>
          <w:sz w:val="28"/>
          <w:szCs w:val="28"/>
          <w:lang w:val="en-US"/>
        </w:rPr>
        <w:t xml:space="preserve"> management;</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management</w:t>
      </w:r>
      <w:proofErr w:type="gramEnd"/>
      <w:r w:rsidRPr="00966069">
        <w:rPr>
          <w:rFonts w:ascii="Times New Roman" w:hAnsi="Times New Roman" w:cs="Times New Roman"/>
          <w:sz w:val="28"/>
          <w:szCs w:val="28"/>
          <w:lang w:val="en-US"/>
        </w:rPr>
        <w:t xml:space="preserve"> of energy consumption;</w:t>
      </w:r>
    </w:p>
    <w:p w:rsidR="00966069" w:rsidRPr="00966069" w:rsidRDefault="00966069" w:rsidP="00966069">
      <w:pPr>
        <w:spacing w:after="0" w:line="240" w:lineRule="auto"/>
        <w:ind w:firstLine="709"/>
        <w:jc w:val="both"/>
        <w:rPr>
          <w:rFonts w:ascii="Times New Roman" w:hAnsi="Times New Roman" w:cs="Times New Roman"/>
          <w:sz w:val="28"/>
          <w:szCs w:val="28"/>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preparedness</w:t>
      </w:r>
      <w:proofErr w:type="gramEnd"/>
      <w:r w:rsidRPr="00966069">
        <w:rPr>
          <w:rFonts w:ascii="Times New Roman" w:hAnsi="Times New Roman" w:cs="Times New Roman"/>
          <w:sz w:val="28"/>
          <w:szCs w:val="28"/>
          <w:lang w:val="en-US"/>
        </w:rPr>
        <w:t xml:space="preserve"> of personnel for environmentally unfavorable situations (accidents, natural disasters).</w:t>
      </w:r>
    </w:p>
    <w:p w:rsidR="00966069" w:rsidRPr="00966069" w:rsidRDefault="00966069" w:rsidP="00966069">
      <w:pPr>
        <w:spacing w:after="0" w:line="240" w:lineRule="auto"/>
        <w:ind w:firstLine="709"/>
        <w:jc w:val="both"/>
        <w:rPr>
          <w:rFonts w:ascii="Times New Roman" w:hAnsi="Times New Roman" w:cs="Times New Roman"/>
          <w:sz w:val="28"/>
          <w:szCs w:val="28"/>
        </w:rPr>
      </w:pPr>
      <w:r w:rsidRPr="00966069">
        <w:rPr>
          <w:rFonts w:ascii="Times New Roman" w:hAnsi="Times New Roman" w:cs="Times New Roman"/>
          <w:sz w:val="28"/>
          <w:szCs w:val="28"/>
          <w:lang w:val="en-US"/>
        </w:rPr>
        <w:t>8. Public management of natural resources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An obligatory component of the rule of law is the institution of public participation in the procedure for making decisions that are significant for the life of peoples living in a certain territory; openness of information to citizens; the opportunity - in case of violation of their rights - to apply for protection to the justice authorities and receive timely qualified assistance. The Constitution of the Russian Federation in Article 9 establishes that land and other natural resources are used and protected in the Russian Federation as the basis of the life and activities of the peoples living in the corresponding territory.</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One of the most important elements of the state strategy of Russia for the transition to sustainable development is the creation of an effective public mechanism for managing natural resources. Public management of environmental management is a manifestation of the democratization of environmental law. The scale and effectiveness of the implementation of this type of government testifies, on the one hand, to the level of self-awareness of citizens, on the other, to the degree of democratization of power in the state.</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This type of management is carried out by public formations and citizens. The participation of public formations and citizens in management is regulated by a number of legislative and by-laws, charters of public formations. The most significant functions of public administration is the participation of citizens and public organizations in the preparation of environmentally significant economic decisions as part of assessing the impact of planned activities on the environment, in making such decisions through public environmental expertise. "The public" is a collective term that includes: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citizens</w:t>
      </w:r>
      <w:proofErr w:type="gramEnd"/>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public</w:t>
      </w:r>
      <w:proofErr w:type="gramEnd"/>
      <w:r w:rsidRPr="00966069">
        <w:rPr>
          <w:rFonts w:ascii="Times New Roman" w:hAnsi="Times New Roman" w:cs="Times New Roman"/>
          <w:sz w:val="28"/>
          <w:szCs w:val="28"/>
          <w:lang w:val="en-US"/>
        </w:rPr>
        <w:t xml:space="preserve"> associations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non-profit</w:t>
      </w:r>
      <w:proofErr w:type="gramEnd"/>
      <w:r w:rsidRPr="00966069">
        <w:rPr>
          <w:rFonts w:ascii="Times New Roman" w:hAnsi="Times New Roman" w:cs="Times New Roman"/>
          <w:sz w:val="28"/>
          <w:szCs w:val="28"/>
          <w:lang w:val="en-US"/>
        </w:rPr>
        <w:t xml:space="preserve"> associations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 </w:t>
      </w:r>
      <w:proofErr w:type="gramStart"/>
      <w:r w:rsidRPr="00966069">
        <w:rPr>
          <w:rFonts w:ascii="Times New Roman" w:hAnsi="Times New Roman" w:cs="Times New Roman"/>
          <w:sz w:val="28"/>
          <w:szCs w:val="28"/>
          <w:lang w:val="en-US"/>
        </w:rPr>
        <w:t>bodies</w:t>
      </w:r>
      <w:proofErr w:type="gramEnd"/>
      <w:r w:rsidRPr="00966069">
        <w:rPr>
          <w:rFonts w:ascii="Times New Roman" w:hAnsi="Times New Roman" w:cs="Times New Roman"/>
          <w:sz w:val="28"/>
          <w:szCs w:val="28"/>
          <w:lang w:val="en-US"/>
        </w:rPr>
        <w:t xml:space="preserve"> of territorial public self-government</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the</w:t>
      </w:r>
      <w:proofErr w:type="gramEnd"/>
      <w:r w:rsidRPr="00966069">
        <w:rPr>
          <w:rFonts w:ascii="Times New Roman" w:hAnsi="Times New Roman" w:cs="Times New Roman"/>
          <w:sz w:val="28"/>
          <w:szCs w:val="28"/>
          <w:lang w:val="en-US"/>
        </w:rPr>
        <w:t xml:space="preserve"> population of a certain territory. Most often, the “interested public” takes part in the management of natural resources; the public, whose interests are affected by the use of certain natural resources, for example, in the case of environmental pollution of the territory during the extraction of natural resources or when receiving income from the use of natural resources.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The peculiarity of public management of natural resources is that legal entities and individuals, even if they are resource users, do not have the right to make many decisions regarding the use or protection of natural resources independently, since only state power structures are vested with such powers.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Any intentions of the public to take any action in relation to natural resources that may cause changes in the natural environment must undergo an ecological examination or other conciliation procedures in the authorized bodies and must be mediated by the relevant legal acts. In this case, we are talking about "public participation".</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Public participation can be defined as a continuous process of interaction between citizens and institutions (organizations) responsible for making managerial decisions. 1 In this case:</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1. Conditions are being created for the formation of a clear and complete understanding of the mechanisms and procedures for the use of natural resources among the public.</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2. The public has access to complete information on the progress and current state of the development and implementation of a project for the use or protection of natural resources.</w:t>
      </w:r>
    </w:p>
    <w:p w:rsidR="00966069" w:rsidRPr="00966069" w:rsidRDefault="00966069" w:rsidP="00966069">
      <w:pPr>
        <w:spacing w:after="0" w:line="240" w:lineRule="auto"/>
        <w:ind w:firstLine="709"/>
        <w:jc w:val="both"/>
        <w:rPr>
          <w:rFonts w:ascii="Times New Roman" w:hAnsi="Times New Roman" w:cs="Times New Roman"/>
          <w:sz w:val="28"/>
          <w:szCs w:val="28"/>
        </w:rPr>
      </w:pPr>
      <w:r w:rsidRPr="00966069">
        <w:rPr>
          <w:rFonts w:ascii="Times New Roman" w:hAnsi="Times New Roman" w:cs="Times New Roman"/>
          <w:sz w:val="28"/>
          <w:szCs w:val="28"/>
          <w:lang w:val="en-US"/>
        </w:rPr>
        <w:t>3. All interested citizens have the opportunity to communicate their point of view, needs, preferences related to the use of resources, alternative solutions, the project management system, as well as other information relevant to the decision.</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Objectives of public participation in natural resource management:</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1) Public participation serves as a tool for coordinating the interests of various groups involved in the project or expressing their interest in it. We can say that one of the main goals of public participation is to expand the area of ​​cooperation and, as a result, reduce the conflict potential of the project as a whole.</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2) Public participation can be used as a tool for solving various problems of assessing natural resources, as well as for identifying the possible consequences of the use of natural resources, studying the social significance of natural resources, exploring alternatives, planning measures to mitigate the impact on natural resources and the environment.</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3) Public participation is valuable in itself, because it brings democracy and justice to society. Democracy develops when the public participates in the management of natural resources, and does not simply observe this process from the outside. Forms of public participation:</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open</w:t>
      </w:r>
      <w:proofErr w:type="gramEnd"/>
      <w:r w:rsidRPr="00966069">
        <w:rPr>
          <w:rFonts w:ascii="Times New Roman" w:hAnsi="Times New Roman" w:cs="Times New Roman"/>
          <w:sz w:val="28"/>
          <w:szCs w:val="28"/>
          <w:lang w:val="en-US"/>
        </w:rPr>
        <w:t xml:space="preserve"> and active expression of opinion on natural resource management issues;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participation</w:t>
      </w:r>
      <w:proofErr w:type="gramEnd"/>
      <w:r w:rsidRPr="00966069">
        <w:rPr>
          <w:rFonts w:ascii="Times New Roman" w:hAnsi="Times New Roman" w:cs="Times New Roman"/>
          <w:sz w:val="28"/>
          <w:szCs w:val="28"/>
          <w:lang w:val="en-US"/>
        </w:rPr>
        <w:t xml:space="preserve"> in rule-making;</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participation</w:t>
      </w:r>
      <w:proofErr w:type="gramEnd"/>
      <w:r w:rsidRPr="00966069">
        <w:rPr>
          <w:rFonts w:ascii="Times New Roman" w:hAnsi="Times New Roman" w:cs="Times New Roman"/>
          <w:sz w:val="28"/>
          <w:szCs w:val="28"/>
          <w:lang w:val="en-US"/>
        </w:rPr>
        <w:t xml:space="preserve"> in environmental impact assessment;</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participation</w:t>
      </w:r>
      <w:proofErr w:type="gramEnd"/>
      <w:r w:rsidRPr="00966069">
        <w:rPr>
          <w:rFonts w:ascii="Times New Roman" w:hAnsi="Times New Roman" w:cs="Times New Roman"/>
          <w:sz w:val="28"/>
          <w:szCs w:val="28"/>
          <w:lang w:val="en-US"/>
        </w:rPr>
        <w:t xml:space="preserve"> in public hearings; • determination of construction sites when providing land plots. Forms of direct public participation in natural resource management:</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public</w:t>
      </w:r>
      <w:proofErr w:type="gramEnd"/>
      <w:r w:rsidRPr="00966069">
        <w:rPr>
          <w:rFonts w:ascii="Times New Roman" w:hAnsi="Times New Roman" w:cs="Times New Roman"/>
          <w:sz w:val="28"/>
          <w:szCs w:val="28"/>
          <w:lang w:val="en-US"/>
        </w:rPr>
        <w:t xml:space="preserve"> hearings,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 </w:t>
      </w:r>
      <w:proofErr w:type="gramStart"/>
      <w:r w:rsidRPr="00966069">
        <w:rPr>
          <w:rFonts w:ascii="Times New Roman" w:hAnsi="Times New Roman" w:cs="Times New Roman"/>
          <w:sz w:val="28"/>
          <w:szCs w:val="28"/>
          <w:lang w:val="en-US"/>
        </w:rPr>
        <w:t>round</w:t>
      </w:r>
      <w:proofErr w:type="gramEnd"/>
      <w:r w:rsidRPr="00966069">
        <w:rPr>
          <w:rFonts w:ascii="Times New Roman" w:hAnsi="Times New Roman" w:cs="Times New Roman"/>
          <w:sz w:val="28"/>
          <w:szCs w:val="28"/>
          <w:lang w:val="en-US"/>
        </w:rPr>
        <w:t xml:space="preserve"> tables,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informal</w:t>
      </w:r>
      <w:proofErr w:type="gramEnd"/>
      <w:r w:rsidRPr="00966069">
        <w:rPr>
          <w:rFonts w:ascii="Times New Roman" w:hAnsi="Times New Roman" w:cs="Times New Roman"/>
          <w:sz w:val="28"/>
          <w:szCs w:val="28"/>
          <w:lang w:val="en-US"/>
        </w:rPr>
        <w:t xml:space="preserve"> meetings,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training</w:t>
      </w:r>
      <w:proofErr w:type="gramEnd"/>
      <w:r w:rsidRPr="00966069">
        <w:rPr>
          <w:rFonts w:ascii="Times New Roman" w:hAnsi="Times New Roman" w:cs="Times New Roman"/>
          <w:sz w:val="28"/>
          <w:szCs w:val="28"/>
          <w:lang w:val="en-US"/>
        </w:rPr>
        <w:t xml:space="preserve"> seminars,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business</w:t>
      </w:r>
      <w:proofErr w:type="gramEnd"/>
      <w:r w:rsidRPr="00966069">
        <w:rPr>
          <w:rFonts w:ascii="Times New Roman" w:hAnsi="Times New Roman" w:cs="Times New Roman"/>
          <w:sz w:val="28"/>
          <w:szCs w:val="28"/>
          <w:lang w:val="en-US"/>
        </w:rPr>
        <w:t xml:space="preserve"> games,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advisory</w:t>
      </w:r>
      <w:proofErr w:type="gramEnd"/>
      <w:r w:rsidRPr="00966069">
        <w:rPr>
          <w:rFonts w:ascii="Times New Roman" w:hAnsi="Times New Roman" w:cs="Times New Roman"/>
          <w:sz w:val="28"/>
          <w:szCs w:val="28"/>
          <w:lang w:val="en-US"/>
        </w:rPr>
        <w:t xml:space="preserve"> or coordinating councils under the authorities,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 </w:t>
      </w:r>
      <w:proofErr w:type="gramStart"/>
      <w:r w:rsidRPr="00966069">
        <w:rPr>
          <w:rFonts w:ascii="Times New Roman" w:hAnsi="Times New Roman" w:cs="Times New Roman"/>
          <w:sz w:val="28"/>
          <w:szCs w:val="28"/>
          <w:lang w:val="en-US"/>
        </w:rPr>
        <w:t>gatherings</w:t>
      </w:r>
      <w:proofErr w:type="gramEnd"/>
      <w:r w:rsidRPr="00966069">
        <w:rPr>
          <w:rFonts w:ascii="Times New Roman" w:hAnsi="Times New Roman" w:cs="Times New Roman"/>
          <w:sz w:val="28"/>
          <w:szCs w:val="28"/>
          <w:lang w:val="en-US"/>
        </w:rPr>
        <w:t>,</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w:t>
      </w:r>
      <w:proofErr w:type="gramStart"/>
      <w:r w:rsidRPr="00966069">
        <w:rPr>
          <w:rFonts w:ascii="Times New Roman" w:hAnsi="Times New Roman" w:cs="Times New Roman"/>
          <w:sz w:val="28"/>
          <w:szCs w:val="28"/>
          <w:lang w:val="en-US"/>
        </w:rPr>
        <w:t>referendums</w:t>
      </w:r>
      <w:proofErr w:type="gramEnd"/>
      <w:r w:rsidRPr="00966069">
        <w:rPr>
          <w:rFonts w:ascii="Times New Roman" w:hAnsi="Times New Roman" w:cs="Times New Roman"/>
          <w:sz w:val="28"/>
          <w:szCs w:val="28"/>
          <w:lang w:val="en-US"/>
        </w:rPr>
        <w:t>.</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As a result of natural resource management, the public can make a variety of meaningful decisions. Such solutions can be of the following types: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1) </w:t>
      </w:r>
      <w:proofErr w:type="gramStart"/>
      <w:r w:rsidRPr="00966069">
        <w:rPr>
          <w:rFonts w:ascii="Times New Roman" w:hAnsi="Times New Roman" w:cs="Times New Roman"/>
          <w:sz w:val="28"/>
          <w:szCs w:val="28"/>
          <w:lang w:val="en-US"/>
        </w:rPr>
        <w:t>legal</w:t>
      </w:r>
      <w:proofErr w:type="gramEnd"/>
      <w:r w:rsidRPr="00966069">
        <w:rPr>
          <w:rFonts w:ascii="Times New Roman" w:hAnsi="Times New Roman" w:cs="Times New Roman"/>
          <w:sz w:val="28"/>
          <w:szCs w:val="28"/>
          <w:lang w:val="en-US"/>
        </w:rPr>
        <w:t xml:space="preserve"> acts (of a non-normative and normative nature) of state authorities of the Russian Federation and subjects of the Russian Federation;</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2) </w:t>
      </w:r>
      <w:proofErr w:type="gramStart"/>
      <w:r w:rsidRPr="00966069">
        <w:rPr>
          <w:rFonts w:ascii="Times New Roman" w:hAnsi="Times New Roman" w:cs="Times New Roman"/>
          <w:sz w:val="28"/>
          <w:szCs w:val="28"/>
          <w:lang w:val="en-US"/>
        </w:rPr>
        <w:t>legal</w:t>
      </w:r>
      <w:proofErr w:type="gramEnd"/>
      <w:r w:rsidRPr="00966069">
        <w:rPr>
          <w:rFonts w:ascii="Times New Roman" w:hAnsi="Times New Roman" w:cs="Times New Roman"/>
          <w:sz w:val="28"/>
          <w:szCs w:val="28"/>
          <w:lang w:val="en-US"/>
        </w:rPr>
        <w:t xml:space="preserve"> acts of local government bodies;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3) </w:t>
      </w:r>
      <w:proofErr w:type="gramStart"/>
      <w:r w:rsidRPr="00966069">
        <w:rPr>
          <w:rFonts w:ascii="Times New Roman" w:hAnsi="Times New Roman" w:cs="Times New Roman"/>
          <w:sz w:val="28"/>
          <w:szCs w:val="28"/>
          <w:lang w:val="en-US"/>
        </w:rPr>
        <w:t>conclusions</w:t>
      </w:r>
      <w:proofErr w:type="gramEnd"/>
      <w:r w:rsidRPr="00966069">
        <w:rPr>
          <w:rFonts w:ascii="Times New Roman" w:hAnsi="Times New Roman" w:cs="Times New Roman"/>
          <w:sz w:val="28"/>
          <w:szCs w:val="28"/>
          <w:lang w:val="en-US"/>
        </w:rPr>
        <w:t xml:space="preserve"> of the public ecological expertise;</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4) </w:t>
      </w:r>
      <w:proofErr w:type="gramStart"/>
      <w:r w:rsidRPr="00966069">
        <w:rPr>
          <w:rFonts w:ascii="Times New Roman" w:hAnsi="Times New Roman" w:cs="Times New Roman"/>
          <w:sz w:val="28"/>
          <w:szCs w:val="28"/>
          <w:lang w:val="en-US"/>
        </w:rPr>
        <w:t>decisions</w:t>
      </w:r>
      <w:proofErr w:type="gramEnd"/>
      <w:r w:rsidRPr="00966069">
        <w:rPr>
          <w:rFonts w:ascii="Times New Roman" w:hAnsi="Times New Roman" w:cs="Times New Roman"/>
          <w:sz w:val="28"/>
          <w:szCs w:val="28"/>
          <w:lang w:val="en-US"/>
        </w:rPr>
        <w:t xml:space="preserve"> of referendums.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A special role in the public administration of natural resources belongs to indigenous peoples. Small indigenous peoples can act in two qualities: as subjects of traditional resource use and as peoples protected by law, whose rights and interests may be violated when other persons use resources.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Basic rights of indigenous peoples as resource users: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 </w:t>
      </w:r>
      <w:proofErr w:type="gramStart"/>
      <w:r w:rsidRPr="00966069">
        <w:rPr>
          <w:rFonts w:ascii="Times New Roman" w:hAnsi="Times New Roman" w:cs="Times New Roman"/>
          <w:sz w:val="28"/>
          <w:szCs w:val="28"/>
          <w:lang w:val="en-US"/>
        </w:rPr>
        <w:t>to</w:t>
      </w:r>
      <w:proofErr w:type="gramEnd"/>
      <w:r w:rsidRPr="00966069">
        <w:rPr>
          <w:rFonts w:ascii="Times New Roman" w:hAnsi="Times New Roman" w:cs="Times New Roman"/>
          <w:sz w:val="28"/>
          <w:szCs w:val="28"/>
          <w:lang w:val="en-US"/>
        </w:rPr>
        <w:t xml:space="preserve"> own and use free of charge in places of traditional residence and economic activity widespread minerals in the manner prescribed by the legislation of the Russian Federation and its subjects;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 participate in exercising control over the use of widespread mineral resources;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 participate in exercising control over the observance of legislation on environmental protection when using natural resources;</w:t>
      </w:r>
    </w:p>
    <w:p w:rsidR="00966069" w:rsidRPr="00966069" w:rsidRDefault="00966069" w:rsidP="00966069">
      <w:pPr>
        <w:spacing w:after="0" w:line="240" w:lineRule="auto"/>
        <w:ind w:firstLine="709"/>
        <w:jc w:val="both"/>
        <w:rPr>
          <w:rFonts w:ascii="Times New Roman" w:hAnsi="Times New Roman" w:cs="Times New Roman"/>
          <w:sz w:val="28"/>
          <w:szCs w:val="28"/>
          <w:lang w:val="en-US"/>
        </w:rPr>
      </w:pPr>
      <w:r w:rsidRPr="00966069">
        <w:rPr>
          <w:rFonts w:ascii="Times New Roman" w:hAnsi="Times New Roman" w:cs="Times New Roman"/>
          <w:sz w:val="28"/>
          <w:szCs w:val="28"/>
          <w:lang w:val="en-US"/>
        </w:rPr>
        <w:t xml:space="preserve">     • </w:t>
      </w:r>
      <w:proofErr w:type="gramStart"/>
      <w:r w:rsidRPr="00966069">
        <w:rPr>
          <w:rFonts w:ascii="Times New Roman" w:hAnsi="Times New Roman" w:cs="Times New Roman"/>
          <w:sz w:val="28"/>
          <w:szCs w:val="28"/>
          <w:lang w:val="en-US"/>
        </w:rPr>
        <w:t>to</w:t>
      </w:r>
      <w:proofErr w:type="gramEnd"/>
      <w:r w:rsidRPr="00966069">
        <w:rPr>
          <w:rFonts w:ascii="Times New Roman" w:hAnsi="Times New Roman" w:cs="Times New Roman"/>
          <w:sz w:val="28"/>
          <w:szCs w:val="28"/>
          <w:lang w:val="en-US"/>
        </w:rPr>
        <w:t xml:space="preserve"> participate in environmental and ethnological expertise in the development of state programs for the development of natural resources in places of their traditional residence.</w:t>
      </w:r>
    </w:p>
    <w:sectPr w:rsidR="00966069" w:rsidRPr="00966069" w:rsidSect="00A3343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966069"/>
    <w:rsid w:val="00966069"/>
    <w:rsid w:val="00A334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343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1955</Words>
  <Characters>11149</Characters>
  <Application>Microsoft Office Word</Application>
  <DocSecurity>0</DocSecurity>
  <Lines>92</Lines>
  <Paragraphs>26</Paragraphs>
  <ScaleCrop>false</ScaleCrop>
  <Company/>
  <LinksUpToDate>false</LinksUpToDate>
  <CharactersWithSpaces>13078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2020-10-29T12:40:00Z</dcterms:created>
  <dcterms:modified xsi:type="dcterms:W3CDTF">2020-10-29T12:40:00Z</dcterms:modified>
</cp:coreProperties>
</file>